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BB" w:rsidRPr="00BD38BB" w:rsidRDefault="00BD38BB" w:rsidP="00BD38BB">
      <w:pPr>
        <w:shd w:val="clear" w:color="auto" w:fill="FFFFFF"/>
        <w:spacing w:after="150" w:line="345" w:lineRule="atLeast"/>
        <w:jc w:val="center"/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</w:pP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ДОГОВОР-ОФЕРТА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НА ОКАЗАНИЕ ИНФОРМАЦИОННЫХ УСЛУГ</w:t>
      </w:r>
    </w:p>
    <w:p w:rsidR="00BD38BB" w:rsidRPr="00BD38BB" w:rsidRDefault="00BD38BB" w:rsidP="00B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BB">
        <w:rPr>
          <w:rFonts w:ascii="Open Sans" w:eastAsia="Times New Roman" w:hAnsi="Open Sans" w:cs="Open Sans"/>
          <w:color w:val="555555"/>
          <w:sz w:val="21"/>
          <w:szCs w:val="21"/>
          <w:lang w:eastAsia="ru-RU"/>
        </w:rPr>
        <w:br/>
      </w:r>
    </w:p>
    <w:p w:rsidR="00BD38BB" w:rsidRPr="00BD38BB" w:rsidRDefault="00BD38BB" w:rsidP="00BD38BB">
      <w:pPr>
        <w:shd w:val="clear" w:color="auto" w:fill="FFFFFF"/>
        <w:spacing w:after="150" w:line="345" w:lineRule="atLeast"/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</w:pP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1. ОБЩИЕ ПОЛОЖЕНИЯ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1.1 Общество с ограниченной ответственностью «Агентство бухгалтерской информации», далее «Исполнитель», публикует Публичную оферту об оказании информационных услуг.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1.2</w:t>
      </w:r>
      <w:proofErr w:type="gram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В</w:t>
      </w:r>
      <w:proofErr w:type="gram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соответствии со статьей 437 Гражданского Кодекса Российской Федерации данный документ является публичной офертой, и в случае принятия изложенных ниже условий физическое или юридическое лицо, производящее Акцепт этой оферты, осуществляет оплату Услуг Исполнителя в соответствии с условиями настоящего Договора. В соответствии с пунктом 3 статьи 438 ГК РФ, оплата Услуг Исполнителем является Акцептом оферты, что считается равносильным заключению Договора на условиях, изложенных в оферте.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1.3</w:t>
      </w:r>
      <w:proofErr w:type="gram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Н</w:t>
      </w:r>
      <w:proofErr w:type="gram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а основании вышеизложенного, внимательно ознакомьтесь с текстом публичной оферты, и если вы не согласны с каким-либо пунктом оферты, Вам предлагается отказаться от использования Услуг, предоставляемых Исполнителем.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1.4 В настоящей оферте, если контекст не требует иного, нижеприведенные термины имеют следующие значения: </w:t>
      </w:r>
    </w:p>
    <w:p w:rsidR="00BD38BB" w:rsidRPr="00BD38BB" w:rsidRDefault="00BD38BB" w:rsidP="00BD3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ru-RU"/>
        </w:rPr>
      </w:pPr>
      <w:r w:rsidRPr="00BD38BB">
        <w:rPr>
          <w:rFonts w:ascii="Open Sans" w:eastAsia="Times New Roman" w:hAnsi="Open Sans" w:cs="Open Sans"/>
          <w:color w:val="555555"/>
          <w:sz w:val="21"/>
          <w:szCs w:val="21"/>
          <w:lang w:eastAsia="ru-RU"/>
        </w:rPr>
        <w:t>«Оферта» – публичное предложение Исполнителя, адресованное любому физическому лицу (гражданину) или юридическому лицу, заключить с ним договор оказания услуг (далее - «Договор») на существующих условиях, содержащихся в Договоре, включая все его приложения.</w:t>
      </w:r>
    </w:p>
    <w:p w:rsidR="00BD38BB" w:rsidRPr="00BD38BB" w:rsidRDefault="00BD38BB" w:rsidP="00BD3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ru-RU"/>
        </w:rPr>
      </w:pPr>
      <w:r w:rsidRPr="00BD38BB">
        <w:rPr>
          <w:rFonts w:ascii="Open Sans" w:eastAsia="Times New Roman" w:hAnsi="Open Sans" w:cs="Open Sans"/>
          <w:color w:val="555555"/>
          <w:sz w:val="21"/>
          <w:szCs w:val="21"/>
          <w:lang w:eastAsia="ru-RU"/>
        </w:rPr>
        <w:t>«Клиент» – физическое лицо или юридическое лицо, заключившее Исполнителем Договор на условиях, содержащихся в Договоре</w:t>
      </w:r>
    </w:p>
    <w:p w:rsidR="00BD38BB" w:rsidRPr="00BD38BB" w:rsidRDefault="00BD38BB" w:rsidP="00BD3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ru-RU"/>
        </w:rPr>
      </w:pPr>
      <w:r w:rsidRPr="00BD38BB">
        <w:rPr>
          <w:rFonts w:ascii="Open Sans" w:eastAsia="Times New Roman" w:hAnsi="Open Sans" w:cs="Open Sans"/>
          <w:color w:val="555555"/>
          <w:sz w:val="21"/>
          <w:szCs w:val="21"/>
          <w:lang w:eastAsia="ru-RU"/>
        </w:rPr>
        <w:t>«Акцепт» – полное и безоговорочное принятие Клиентом условий Договора.</w:t>
      </w:r>
    </w:p>
    <w:p w:rsidR="00BD38BB" w:rsidRPr="00BD38BB" w:rsidRDefault="00BD38BB" w:rsidP="00BD3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ru-RU"/>
        </w:rPr>
      </w:pPr>
      <w:r w:rsidRPr="00BD38BB">
        <w:rPr>
          <w:rFonts w:ascii="Open Sans" w:eastAsia="Times New Roman" w:hAnsi="Open Sans" w:cs="Open Sans"/>
          <w:color w:val="555555"/>
          <w:sz w:val="21"/>
          <w:szCs w:val="21"/>
          <w:lang w:eastAsia="ru-RU"/>
        </w:rPr>
        <w:t>«Информационные услуги» – перечень видов оказываемых информационных услуг по предоставлению доступа к платным разделам на сайте Исполнителя, а также иных программных продуктах Исполнителя.</w:t>
      </w:r>
    </w:p>
    <w:p w:rsidR="00BD38BB" w:rsidRPr="00BD38BB" w:rsidRDefault="00BD38BB" w:rsidP="00BD3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ru-RU"/>
        </w:rPr>
      </w:pPr>
      <w:r w:rsidRPr="00BD38BB">
        <w:rPr>
          <w:rFonts w:ascii="Open Sans" w:eastAsia="Times New Roman" w:hAnsi="Open Sans" w:cs="Open Sans"/>
          <w:color w:val="555555"/>
          <w:sz w:val="21"/>
          <w:szCs w:val="21"/>
          <w:lang w:eastAsia="ru-RU"/>
        </w:rPr>
        <w:t>«Сайт Исполнителя» - официальный интернет-портал Исполнителя </w:t>
      </w:r>
      <w:r>
        <w:rPr>
          <w:rFonts w:ascii="Open Sans" w:eastAsia="Times New Roman" w:hAnsi="Open Sans" w:cs="Open Sans"/>
          <w:color w:val="555555"/>
          <w:sz w:val="21"/>
          <w:szCs w:val="21"/>
          <w:lang w:eastAsia="ru-RU"/>
        </w:rPr>
        <w:t>buhgod.ru</w:t>
      </w:r>
    </w:p>
    <w:p w:rsidR="00BD38BB" w:rsidRPr="00BD38BB" w:rsidRDefault="00BD38BB" w:rsidP="00BD38BB">
      <w:pPr>
        <w:shd w:val="clear" w:color="auto" w:fill="FFFFFF"/>
        <w:spacing w:after="150" w:line="345" w:lineRule="atLeast"/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</w:pP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2. ПРЕДМЕТ ДОГОВОРА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2.1 Исполнитель оказывает Информационные услуги в соответствии с перечнем услуг и действующим прейскурантом цен, опубликованным на Сайте Исполнителя.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2.2 Клиент производит оплату и получает Информационные услуги в соответствии с условиями настоящего Договора.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2.3 Настоящий Договор и его Приложения являются официальным документом Исполнителя и неотъемлемой частью Оферты. Действующая версия настоящего договора размещена на Сайте Исполнителя. </w:t>
      </w:r>
    </w:p>
    <w:p w:rsidR="006B6ABB" w:rsidRPr="00177389" w:rsidRDefault="00BD38BB" w:rsidP="006B6ABB">
      <w:pPr>
        <w:shd w:val="clear" w:color="auto" w:fill="FFFFFF"/>
        <w:spacing w:after="0" w:line="345" w:lineRule="atLeast"/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</w:pP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3. </w:t>
      </w:r>
      <w:proofErr w:type="gram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АКЦЕПТ ОФЕРТЫ И ПОРЯДОК ОПЛАТЫ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3.1 Клиент производит Акцепт Оферты путем предоплаты услуг Исполнителя, в отношении которых заключается Договор Оферты.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3.2 Оплата всех услуг по настоящему Договору осуществляется на основе стопроцентной предоплаты и в порядке, устанавливаемом настоящим Договором.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3.3 Моментом оплаты считается поступление средств на счет Исполнителя.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lastRenderedPageBreak/>
        <w:t>3.4 Оплата Услуг может осуществляться путем перечисления денежных средств на расчетный счет Исполнителя</w:t>
      </w:r>
      <w:proofErr w:type="gram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(через отделение Сбербанка РФ или любого другого банка, осуществляющего межбанковские платежи).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3.5 Клиент самостоятельно оплачивает услуги банков и систем электронных платежей, связанные с перечислением денежных средств на счет Исполнителя.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3.7 Клиент самостоятельно несет ответственность за правильность производимых им платежей. </w:t>
      </w:r>
    </w:p>
    <w:p w:rsidR="00001613" w:rsidRPr="00177389" w:rsidRDefault="006B6ABB" w:rsidP="006B6ABB">
      <w:pPr>
        <w:shd w:val="clear" w:color="auto" w:fill="FFFFFF"/>
        <w:spacing w:after="0" w:line="345" w:lineRule="atLeast"/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</w:pPr>
      <w:r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3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.</w:t>
      </w:r>
      <w:r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8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Клиент самостоятельно </w:t>
      </w:r>
      <w:r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заполняет форму на 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Сайте Исполнителя</w:t>
      </w:r>
      <w:r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с указанием электронного адрес, на который высылается информация для оплаты.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 </w:t>
      </w:r>
      <w:r w:rsidR="00BD38BB"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3.</w:t>
      </w:r>
      <w:r w:rsidR="00001613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9</w:t>
      </w:r>
      <w:r w:rsidR="00BD38BB"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</w:t>
      </w:r>
      <w:r w:rsidR="0057173B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Договор </w:t>
      </w:r>
      <w:r w:rsidR="00001613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считается заключенным с момента поступления денежных средств на расчётный счёт Исполнителя.</w:t>
      </w:r>
    </w:p>
    <w:p w:rsidR="00D576E4" w:rsidRPr="00177389" w:rsidRDefault="00001613" w:rsidP="006B6ABB">
      <w:pPr>
        <w:shd w:val="clear" w:color="auto" w:fill="FFFFFF"/>
        <w:spacing w:after="0" w:line="345" w:lineRule="atLeast"/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</w:pPr>
      <w:r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3.10 Период действия настоящего Договора на оказание информационных услуг с момента оплаты до</w:t>
      </w:r>
      <w:r w:rsidR="00D576E4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окончания доступа п. 4.6.</w:t>
      </w:r>
    </w:p>
    <w:p w:rsidR="00BD38BB" w:rsidRPr="00BD38BB" w:rsidRDefault="00BD38BB" w:rsidP="00BD38BB">
      <w:pPr>
        <w:shd w:val="clear" w:color="auto" w:fill="FFFFFF"/>
        <w:spacing w:after="150" w:line="345" w:lineRule="atLeast"/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</w:pP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3.</w:t>
      </w:r>
      <w:r w:rsidR="005B215C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1</w:t>
      </w:r>
      <w:r w:rsidR="00001613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1</w:t>
      </w:r>
      <w:proofErr w:type="gram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П</w:t>
      </w:r>
      <w:proofErr w:type="gram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о истечении срока действия настоящего Договора, Исполнитель вправе приостановить оказание Информационных услуг. </w:t>
      </w:r>
    </w:p>
    <w:p w:rsidR="005B215C" w:rsidRPr="00177389" w:rsidRDefault="00BD38BB" w:rsidP="00BD38BB">
      <w:pPr>
        <w:shd w:val="clear" w:color="auto" w:fill="FFFFFF"/>
        <w:spacing w:after="150" w:line="345" w:lineRule="atLeast"/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</w:pP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4. </w:t>
      </w:r>
      <w:proofErr w:type="gram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ПОРЯДОК ОКАЗАНИЯ УСЛУГ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4.</w:t>
      </w:r>
      <w:r w:rsidR="006B6ABB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1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</w:t>
      </w:r>
      <w:r w:rsidR="00516F33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Д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оступ происходит </w:t>
      </w:r>
      <w:r w:rsidR="00473ACD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с помощью логина и пароля</w:t>
      </w:r>
      <w:r w:rsidR="00177389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,</w:t>
      </w:r>
      <w:r w:rsidR="005B215C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</w:t>
      </w:r>
      <w:r w:rsidR="00D9098B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высылаем</w:t>
      </w:r>
      <w:r w:rsidR="005B215C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ых</w:t>
      </w:r>
      <w:r w:rsidR="00D9098B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на электронный адрес клиента</w:t>
      </w:r>
      <w:r w:rsidR="005B215C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указанный при оплате.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4.</w:t>
      </w:r>
      <w:r w:rsidR="006B6ABB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2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Клиент, самостоятельно производит </w:t>
      </w:r>
      <w:r w:rsidR="00473ACD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вход на </w:t>
      </w:r>
      <w:r w:rsidR="00473ACD"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Сайте Исполнителя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4.4 Исполнитель вправе запретить использование некоторых услуг Клиенту при выявлении нарушений, согласно условий настоящего Договора.</w:t>
      </w:r>
      <w:r w:rsidRPr="00BD38BB">
        <w:rPr>
          <w:rFonts w:ascii="Open Sans" w:eastAsia="Times New Roman" w:hAnsi="Open Sans" w:cs="Open Sans"/>
          <w:i/>
          <w:color w:val="636363"/>
          <w:sz w:val="24"/>
          <w:szCs w:val="24"/>
          <w:lang w:eastAsia="ru-RU"/>
        </w:rPr>
        <w:t>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4.5 Исполнитель предоставляет Информационные услуги в течение действия настоящего Договора и блокирует доступ к данным по его истечении. </w:t>
      </w:r>
      <w:proofErr w:type="gramEnd"/>
    </w:p>
    <w:p w:rsidR="00BD38BB" w:rsidRPr="00BD38BB" w:rsidRDefault="005B215C" w:rsidP="00BD38BB">
      <w:pPr>
        <w:shd w:val="clear" w:color="auto" w:fill="FFFFFF"/>
        <w:spacing w:after="150" w:line="345" w:lineRule="atLeast"/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</w:pPr>
      <w:r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4.6 Доступ к Информационной услуге </w:t>
      </w:r>
      <w:r w:rsidR="00E669BC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на сайте </w:t>
      </w:r>
      <w:r w:rsidR="00360C5D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происходит </w:t>
      </w:r>
      <w:r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в период с ноября </w:t>
      </w:r>
      <w:r w:rsidR="00360C5D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п</w:t>
      </w:r>
      <w:r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о август следующего года</w:t>
      </w:r>
      <w:r w:rsidR="00E669BC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</w:t>
      </w:r>
      <w:r w:rsidR="00360C5D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при оплате до «31» декабря или по август при оплате с «01» января по июль.</w:t>
      </w:r>
      <w:r w:rsidR="00BD38BB"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4.</w:t>
      </w:r>
      <w:r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7</w:t>
      </w:r>
      <w:r w:rsidR="00BD38BB"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Согласно п.14 постановления правительства РФ от 19.01.1998 №55 электронный товар обмену и возврату не подлежит. </w:t>
      </w:r>
    </w:p>
    <w:p w:rsidR="00BD38BB" w:rsidRPr="00177389" w:rsidRDefault="00BD38BB" w:rsidP="00D576E4">
      <w:pPr>
        <w:shd w:val="clear" w:color="auto" w:fill="FFFFFF"/>
        <w:spacing w:after="0" w:line="345" w:lineRule="atLeast"/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</w:pP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5. ОБЯЗАННОСТИ И ОТВЕТСТВЕННОСТЬ СТОРОН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5.1 Исполнитель обязуется: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5.1.1</w:t>
      </w:r>
      <w:proofErr w:type="gram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О</w:t>
      </w:r>
      <w:proofErr w:type="gram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казывать Информационные услуги в соответствии с пунктами настоящего Договора.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5.2 Исполнитель не несет ответственности: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5.2.1 За несвоевременное получение Клиентом обновленных данных, в связи с проблемами сети Интернет или работой компьютера на стороне Клиента.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5.2.2 За ошибки третьих лиц, допущенных при передаче справочной информации Клиентом.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5.2.3 За ошибки Клиента, допущенные при совершении платежей или в связи с задержкой или неверным заполнением реквизитов Исполнителя.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5.3 Клиент обязуется: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5.3.1</w:t>
      </w:r>
      <w:proofErr w:type="gram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О</w:t>
      </w:r>
      <w:proofErr w:type="gram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платить Информационные услуги в соответствии с пунктами настоящего Договора. </w:t>
      </w:r>
    </w:p>
    <w:p w:rsidR="00D576E4" w:rsidRPr="00BD38BB" w:rsidRDefault="00D576E4" w:rsidP="00BD38BB">
      <w:pPr>
        <w:shd w:val="clear" w:color="auto" w:fill="FFFFFF"/>
        <w:spacing w:after="150" w:line="345" w:lineRule="atLeast"/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</w:pPr>
      <w:r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lastRenderedPageBreak/>
        <w:t>5.3.2</w:t>
      </w:r>
      <w:r w:rsidR="00600F40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Клиент не имеет права коммерческого распространения поставляемой ему информации.</w:t>
      </w:r>
    </w:p>
    <w:p w:rsidR="00BD38BB" w:rsidRPr="00BD38BB" w:rsidRDefault="00BD38BB" w:rsidP="00BD38BB">
      <w:pPr>
        <w:shd w:val="clear" w:color="auto" w:fill="FFFFFF"/>
        <w:spacing w:after="150" w:line="345" w:lineRule="atLeast"/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</w:pP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6. КОНФИДЕНЦИАЛЬНОСТЬ И ЗАЩИТА ИНФОРМАЦИИ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6.1 Персональные данные Пользователя/Покупателя обрабатывается в соответствии с ФЗ «О персональных данных» № 152-ФЗ.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6.2</w:t>
      </w:r>
      <w:proofErr w:type="gram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П</w:t>
      </w:r>
      <w:proofErr w:type="gram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ри регистрации на Сайте Пользователь предоставляет следующую информацию: Фамилия, Имя, Отчество, контактный номер телефона, адрес электронной почты.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6.3</w:t>
      </w:r>
      <w:proofErr w:type="gram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П</w:t>
      </w:r>
      <w:proofErr w:type="gram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редоставляя свои персональные данные Продавцу, Посетитель Сайта/Пользователь/Покупатель соглашается на их обработку Продавцом, в том числе в целях выполнения Продавцом обязательств перед Посетителем Сайта/Пользователем/Покупателем в рамках настоящей Публичной оферты, продвижения Продавцом товаров и услуг, проведения электронных и </w:t>
      </w:r>
      <w:proofErr w:type="spell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sms</w:t>
      </w:r>
      <w:proofErr w:type="spell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опросов, контроля результатов маркетинговых акций, клиентской поддержки, организации доставки товара Покупателям, проведение розыгрышей призов среди Посетителей Сайта/Пользователей/ Покупателей, контроля удовлетворенности Посетителя Сайта/Пользователя/Покупателя, а также качества услуг, оказываемых Продавцом.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6.4</w:t>
      </w:r>
      <w:proofErr w:type="gram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П</w:t>
      </w:r>
      <w:proofErr w:type="gram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</w:t>
      </w:r>
      <w:proofErr w:type="gram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в том числе передачу третьим лицам, не исключая трансграничную передачу, если необходимость в ней возникла в ходе исполнения обязательств), обезличивание, блокирование, удаление, уничтожение персональных данных.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6.5 Продавец имеет право отправлять информационные, в том числе рекламные сообщения, на электронную почту и мобильный телефон Пользователя/Покупателя с его согласия, выраженного посредством совершения им действий, однозначно идентифицирующих этого абонента и позволяющих достоверно установить</w:t>
      </w:r>
      <w:proofErr w:type="gram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его волеизъявление на получение сообщения. Пользователь/Покупатель вправе отказаться от получения рекламной и другой информации без объяснения причин отказа путем информирования о своем отказе по телефону +7 (495) 737-44-26 либо посредством направления соответствующего заявления на электронный адрес Продавца: </w:t>
      </w:r>
      <w:r w:rsidR="00B859B8" w:rsidRPr="00B859B8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support@buhgod.ru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. Сервисные сообщения, информирующие Пользователя/Покупателя о заказе и этапах его обработки, отправляются автоматически и не могут быть отклонены Пользователем/Покупателем.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6.6 Продавец вправе использовать технологию «</w:t>
      </w:r>
      <w:proofErr w:type="spell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cookies</w:t>
      </w:r>
      <w:proofErr w:type="spell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». «</w:t>
      </w:r>
      <w:proofErr w:type="spell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Cookies</w:t>
      </w:r>
      <w:proofErr w:type="spell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» не содержат конфиденциальную информацию. Посетитель / Пользователь / Покупатель настоящим дает согласие на сбор, анализ и использование </w:t>
      </w:r>
      <w:proofErr w:type="spell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cookies</w:t>
      </w:r>
      <w:proofErr w:type="spell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, в том числе третьими лицами для целей формирования статистики и оптимизации рекламных сообщений.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 xml:space="preserve">6.7 Продавец получает информацию об </w:t>
      </w:r>
      <w:proofErr w:type="spell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ip</w:t>
      </w:r>
      <w:proofErr w:type="spell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-адресе посетителя Сайта www.</w:t>
      </w:r>
      <w:r w:rsidR="00153AAB" w:rsidRPr="00153AA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buhgod.ru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. Данная информация не используется для установления личности посетителя.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 xml:space="preserve">6.8 Продавец не несет ответственности за сведения, предоставленные 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lastRenderedPageBreak/>
        <w:t>Пользователем/Покупателем на Сайте в общедоступной форме.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6.9 Продавец вправе осуществлять записи телефонных разговоров с Пользователем/Покупателем. При этом Продавец обязуется: предотвращать попытки несанкционированного доступа к информации, полученной в ходе телефонных переговоров, и/или передачу ее третьим лицам, не имеющим непосредственного отношения к исполнению Заказов, в соответствии с п. 4 ст. 16 Федерального закона «Об информации, информационных технологиях и о защите информации». </w:t>
      </w:r>
    </w:p>
    <w:p w:rsidR="00BD38BB" w:rsidRPr="00BD38BB" w:rsidRDefault="00BD38BB" w:rsidP="00BD38BB">
      <w:pPr>
        <w:shd w:val="clear" w:color="auto" w:fill="FFFFFF"/>
        <w:spacing w:after="150" w:line="345" w:lineRule="atLeast"/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</w:pP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7. РЕКВИЗИТЫ ИСПОЛНИТЕЛЯ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 xml:space="preserve">7.1 Реквизиты Исполнителя автоматически указываются </w:t>
      </w:r>
      <w:r w:rsidR="00153AAB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при </w:t>
      </w:r>
      <w:r w:rsidR="00153AAB"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перечислени</w:t>
      </w:r>
      <w:r w:rsidR="00153AAB" w:rsidRPr="00177389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и</w:t>
      </w:r>
      <w:r w:rsidR="00153AAB"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 денежных средств на расчетный счет Исполнителя (через отделение Сбербанка РФ или любого другого банка, осуществляющего межбанковские платежи).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 </w:t>
      </w:r>
    </w:p>
    <w:p w:rsidR="002A05E8" w:rsidRDefault="00BD38BB" w:rsidP="007903B5">
      <w:pPr>
        <w:shd w:val="clear" w:color="auto" w:fill="FFFFFF"/>
        <w:spacing w:after="150" w:line="345" w:lineRule="atLeast"/>
      </w:pP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Исполнитель: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Общество с ограниченной ответственностью «Агентство бухгалтерской информации»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 xml:space="preserve">Адрес: 105082, город Москва, улица </w:t>
      </w:r>
      <w:proofErr w:type="spell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Бакунинская</w:t>
      </w:r>
      <w:proofErr w:type="spell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 xml:space="preserve">, дом 92, строение 2, </w:t>
      </w:r>
      <w:proofErr w:type="spellStart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эт</w:t>
      </w:r>
      <w:proofErr w:type="spellEnd"/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t>. 4, пом. II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  <w:t>Реквизиты: </w:t>
      </w:r>
      <w:r w:rsidRPr="00BD38BB">
        <w:rPr>
          <w:rFonts w:ascii="Open Sans" w:eastAsia="Times New Roman" w:hAnsi="Open Sans" w:cs="Open Sans"/>
          <w:color w:val="636363"/>
          <w:sz w:val="24"/>
          <w:szCs w:val="24"/>
          <w:lang w:eastAsia="ru-RU"/>
        </w:rPr>
        <w:br/>
      </w:r>
      <w:r w:rsidR="007903B5">
        <w:rPr>
          <w:rFonts w:ascii="Arial" w:hAnsi="Arial" w:cs="Arial"/>
          <w:color w:val="405263"/>
          <w:sz w:val="26"/>
          <w:szCs w:val="26"/>
          <w:shd w:val="clear" w:color="auto" w:fill="FFFFFF"/>
        </w:rPr>
        <w:t>ООО «АБИ»</w:t>
      </w:r>
      <w:r w:rsidR="007903B5">
        <w:rPr>
          <w:rFonts w:ascii="Arial" w:hAnsi="Arial" w:cs="Arial"/>
          <w:color w:val="405263"/>
          <w:sz w:val="26"/>
          <w:szCs w:val="26"/>
        </w:rPr>
        <w:br/>
      </w:r>
      <w:r w:rsidR="007903B5">
        <w:rPr>
          <w:rFonts w:ascii="Arial" w:hAnsi="Arial" w:cs="Arial"/>
          <w:color w:val="405263"/>
          <w:sz w:val="26"/>
          <w:szCs w:val="26"/>
          <w:shd w:val="clear" w:color="auto" w:fill="FFFFFF"/>
        </w:rPr>
        <w:t>ИНН: 9705071536, КПП: 770101001,</w:t>
      </w:r>
      <w:r w:rsidR="007903B5">
        <w:rPr>
          <w:rFonts w:ascii="Arial" w:hAnsi="Arial" w:cs="Arial"/>
          <w:color w:val="405263"/>
          <w:sz w:val="26"/>
          <w:szCs w:val="26"/>
        </w:rPr>
        <w:br/>
      </w:r>
      <w:r w:rsidR="007903B5">
        <w:rPr>
          <w:rFonts w:ascii="Arial" w:hAnsi="Arial" w:cs="Arial"/>
          <w:color w:val="405263"/>
          <w:sz w:val="26"/>
          <w:szCs w:val="26"/>
          <w:shd w:val="clear" w:color="auto" w:fill="FFFFFF"/>
        </w:rPr>
        <w:t>АО «Альфа-Банк», г. Москва</w:t>
      </w:r>
      <w:r w:rsidR="007903B5">
        <w:rPr>
          <w:rFonts w:ascii="Arial" w:hAnsi="Arial" w:cs="Arial"/>
          <w:color w:val="405263"/>
          <w:sz w:val="26"/>
          <w:szCs w:val="26"/>
        </w:rPr>
        <w:br/>
      </w:r>
      <w:r w:rsidR="007903B5">
        <w:rPr>
          <w:rFonts w:ascii="Arial" w:hAnsi="Arial" w:cs="Arial"/>
          <w:color w:val="405263"/>
          <w:sz w:val="26"/>
          <w:szCs w:val="26"/>
          <w:shd w:val="clear" w:color="auto" w:fill="FFFFFF"/>
        </w:rPr>
        <w:t>БИК: 044525593</w:t>
      </w:r>
      <w:bookmarkStart w:id="0" w:name="_GoBack"/>
      <w:bookmarkEnd w:id="0"/>
      <w:r w:rsidR="007903B5">
        <w:rPr>
          <w:rFonts w:ascii="Arial" w:hAnsi="Arial" w:cs="Arial"/>
          <w:color w:val="405263"/>
          <w:sz w:val="26"/>
          <w:szCs w:val="26"/>
        </w:rPr>
        <w:br/>
      </w:r>
      <w:r w:rsidR="007903B5">
        <w:rPr>
          <w:rFonts w:ascii="Arial" w:hAnsi="Arial" w:cs="Arial"/>
          <w:color w:val="405263"/>
          <w:sz w:val="26"/>
          <w:szCs w:val="26"/>
          <w:shd w:val="clear" w:color="auto" w:fill="FFFFFF"/>
        </w:rPr>
        <w:t>Р/с: 40702810101100031721</w:t>
      </w:r>
      <w:proofErr w:type="gramStart"/>
      <w:r w:rsidR="007903B5">
        <w:rPr>
          <w:rFonts w:ascii="Arial" w:hAnsi="Arial" w:cs="Arial"/>
          <w:color w:val="405263"/>
          <w:sz w:val="26"/>
          <w:szCs w:val="26"/>
        </w:rPr>
        <w:br/>
      </w:r>
      <w:r w:rsidR="007903B5">
        <w:rPr>
          <w:rFonts w:ascii="Arial" w:hAnsi="Arial" w:cs="Arial"/>
          <w:color w:val="405263"/>
          <w:sz w:val="26"/>
          <w:szCs w:val="26"/>
          <w:shd w:val="clear" w:color="auto" w:fill="FFFFFF"/>
        </w:rPr>
        <w:t>К</w:t>
      </w:r>
      <w:proofErr w:type="gramEnd"/>
      <w:r w:rsidR="007903B5">
        <w:rPr>
          <w:rFonts w:ascii="Arial" w:hAnsi="Arial" w:cs="Arial"/>
          <w:color w:val="405263"/>
          <w:sz w:val="26"/>
          <w:szCs w:val="26"/>
          <w:shd w:val="clear" w:color="auto" w:fill="FFFFFF"/>
        </w:rPr>
        <w:t>/с: 30101810200000000593</w:t>
      </w:r>
    </w:p>
    <w:sectPr w:rsidR="002A05E8" w:rsidSect="00BD38B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E75"/>
    <w:multiLevelType w:val="multilevel"/>
    <w:tmpl w:val="AFCE1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BB"/>
    <w:rsid w:val="00001613"/>
    <w:rsid w:val="00153AAB"/>
    <w:rsid w:val="00177389"/>
    <w:rsid w:val="001C6889"/>
    <w:rsid w:val="00211F02"/>
    <w:rsid w:val="002967E2"/>
    <w:rsid w:val="00360C5D"/>
    <w:rsid w:val="00473ACD"/>
    <w:rsid w:val="00516F33"/>
    <w:rsid w:val="0057173B"/>
    <w:rsid w:val="005B215C"/>
    <w:rsid w:val="00600F40"/>
    <w:rsid w:val="006B6ABB"/>
    <w:rsid w:val="007903B5"/>
    <w:rsid w:val="00805189"/>
    <w:rsid w:val="008212AD"/>
    <w:rsid w:val="009378D5"/>
    <w:rsid w:val="00B859B8"/>
    <w:rsid w:val="00BD38BB"/>
    <w:rsid w:val="00D576E4"/>
    <w:rsid w:val="00D9098B"/>
    <w:rsid w:val="00E6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8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8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206F-3351-46BB-A083-3ADE9AE3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борис.смольянинов</dc:creator>
  <cp:lastModifiedBy>Odda</cp:lastModifiedBy>
  <cp:revision>5</cp:revision>
  <cp:lastPrinted>2018-11-21T13:11:00Z</cp:lastPrinted>
  <dcterms:created xsi:type="dcterms:W3CDTF">2018-11-21T07:27:00Z</dcterms:created>
  <dcterms:modified xsi:type="dcterms:W3CDTF">2023-11-16T12:03:00Z</dcterms:modified>
</cp:coreProperties>
</file>